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74420" cy="9036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jc w:val="center"/>
        <w:ind w:left="26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8" w:lineRule="exact"/>
        <w:rPr>
          <w:sz w:val="24"/>
          <w:szCs w:val="24"/>
          <w:color w:val="auto"/>
        </w:rPr>
      </w:pPr>
    </w:p>
    <w:p>
      <w:pPr>
        <w:ind w:left="238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>CONTRATO DE PRESTAÇÃO DE SERVIÇOS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8" w:lineRule="exact"/>
        <w:rPr>
          <w:sz w:val="24"/>
          <w:szCs w:val="24"/>
          <w:color w:val="auto"/>
        </w:rPr>
      </w:pPr>
    </w:p>
    <w:p>
      <w:pPr>
        <w:ind w:left="260"/>
        <w:spacing w:after="0"/>
        <w:tabs>
          <w:tab w:leader="none" w:pos="1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Contrato nº</w:t>
        <w:tab/>
        <w:t>61/2017.</w:t>
      </w:r>
    </w:p>
    <w:p>
      <w:pPr>
        <w:spacing w:after="0" w:line="324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Processo nº 846/2017.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Contratante: Câmara Municipal de Santa Branca.</w:t>
      </w: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ind w:left="1840" w:right="700" w:hanging="1573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Contratada:- Movasp Tecnologia e Sustentabilidade – Mario Henrique Barreto Rossi Rodrigues ME.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>Objeto: Manutenção de Portal na Internet, Hospedagem e Sistema de Transmissão Online – TV via streaming Flash Media Server com servidor de acesso ilimitado</w:t>
      </w: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7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2062"/>
        <w:spacing w:after="0" w:line="239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 xml:space="preserve">Pelo presente instrumento, de um lado a </w:t>
      </w: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>CÂMARA MUNICIPAL</w:t>
      </w: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 xml:space="preserve"> </w:t>
      </w: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>DE SANTA BRANCA</w:t>
      </w: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, pessoa jurídica de direito público, inscrita no CNPJ sob o nº</w:t>
      </w: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 xml:space="preserve">01.958.948/0001-17, com sede á Praça Ajudante Braga, nº 108 –Centro – Santa Branca, SP, doravante denominada simplesmente </w:t>
      </w: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>CONTRATANTE</w:t>
      </w: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 xml:space="preserve">, neste ato, representada por seu Presidente, </w:t>
      </w: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i w:val="1"/>
          <w:iCs w:val="1"/>
          <w:color w:val="auto"/>
        </w:rPr>
        <w:t>Sr. Eder de Araújo Senna</w:t>
      </w: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 xml:space="preserve">, brasileiro, divorciado, portador da cédula de identidade RG. n.º 20.610.224-0 SSP/SP, inscrito no CPF/MF, sob n.º 109.611.618-92 e de outro lado, </w:t>
      </w: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>Movasp Tecnologia</w:t>
      </w: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 xml:space="preserve"> </w:t>
      </w: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 xml:space="preserve">e Sustentabilidade </w:t>
      </w: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–</w:t>
      </w: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 xml:space="preserve"> Mario Henrique Barreto Rossi Rodrigues ME, </w:t>
      </w: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empresa</w:t>
      </w: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 xml:space="preserve">Individual, situada á Rua Adelina Lanzarotto, n 304, Centro-Juquitiba SP, inscrita no C.P.J./M.F. sob nº 16.812.771/0001-13, representada por </w:t>
      </w: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>Mario Henrique</w:t>
      </w: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 xml:space="preserve"> </w:t>
      </w: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>Barreto Rossi Rodrigues</w:t>
      </w: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, brasileiro, solteiro, portador da cédula de identidade RG</w:t>
      </w: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 xml:space="preserve">n º49.040.461-3, inscrita no CPF/MF sob o nº 408.818.018-60, residente a Rua Adelina Lanzarotto, n º303, Centro, Juquitiba SP, doravante denominada </w:t>
      </w: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>CONTRATADA</w:t>
      </w: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, celebram por força do presente instrumento que será regido pela</w:t>
      </w: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 xml:space="preserve">Lei n º8.666, de 21 de junho de 1993 e respectivas alterações, o CONTRATO DE PRESTAÇÃO DE SERVIÇOS cujo objeto é </w:t>
      </w: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>Manutenção de Portal na Internet,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>Hospedagem e Sistema de Transmissão Online – TV via streaming Flash Media Server com servidor de acesso ilimitado</w:t>
      </w: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, mediante as disposições</w:t>
      </w: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expressas nas seguintes cláusulas: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6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Cláusula 1ª- O presente contrato tem por objeto a prestação dos seguintes serviços pela CONTRATADA: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7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1 - Manutenção de Portal da Câmara Municipal de Santa Branca na Internet, com treinamento para a inserção de conteúdo e suporte 24 hs.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844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18"/>
          <w:szCs w:val="18"/>
          <w:b w:val="1"/>
          <w:bCs w:val="1"/>
          <w:color w:val="auto"/>
        </w:rPr>
        <w:t>cont. fls. 02.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2" w:lineRule="exact"/>
        <w:rPr>
          <w:sz w:val="24"/>
          <w:szCs w:val="24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p>
      <w:pPr>
        <w:sectPr>
          <w:pgSz w:w="11900" w:h="16841" w:orient="portrait"/>
          <w:cols w:equalWidth="0" w:num="1">
            <w:col w:w="9640"/>
          </w:cols>
          <w:pgMar w:left="1440" w:top="941" w:right="826" w:bottom="159" w:gutter="0" w:footer="0" w:header="0"/>
        </w:sectPr>
      </w:pPr>
    </w:p>
    <w:bookmarkStart w:id="1" w:name="page2"/>
    <w:bookmarkEnd w:id="1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74420" cy="9036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jc w:val="center"/>
        <w:ind w:left="26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ind w:left="880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>fls. 02.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7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2 – Hospedagem Cloud Computing Locaweb com espaço em disco de 50GB, transferência ilimitada, 20 caixas de E-mails, 3 bancos de dados e acesso via FTP.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7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3 – TV online em streaming de vídeo Flash Media Server com acesso e transferência customizados.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7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4 – Treinamento para operacionalização do sistema de manutenção e atualização do portal.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Cláusula 2ª- A Contratada se responsabilizará por: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1"/>
        </w:numPr>
        <w:rPr>
          <w:rFonts w:ascii="Bookman Old Style" w:cs="Bookman Old Style" w:eastAsia="Bookman Old Style" w:hAnsi="Bookman Old Style"/>
          <w:sz w:val="23"/>
          <w:szCs w:val="23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Garantir a funcionalidade técnica dos sistemas implantados.</w:t>
      </w:r>
    </w:p>
    <w:p>
      <w:pPr>
        <w:spacing w:after="0" w:line="274" w:lineRule="exact"/>
        <w:rPr>
          <w:rFonts w:ascii="Bookman Old Style" w:cs="Bookman Old Style" w:eastAsia="Bookman Old Style" w:hAnsi="Bookman Old Style"/>
          <w:sz w:val="23"/>
          <w:szCs w:val="23"/>
          <w:color w:val="auto"/>
        </w:rPr>
      </w:pPr>
    </w:p>
    <w:p>
      <w:pPr>
        <w:ind w:left="980" w:right="40" w:hanging="358"/>
        <w:spacing w:after="0" w:line="237" w:lineRule="auto"/>
        <w:tabs>
          <w:tab w:leader="none" w:pos="980" w:val="left"/>
        </w:tabs>
        <w:numPr>
          <w:ilvl w:val="0"/>
          <w:numId w:val="1"/>
        </w:numPr>
        <w:rPr>
          <w:rFonts w:ascii="Bookman Old Style" w:cs="Bookman Old Style" w:eastAsia="Bookman Old Style" w:hAnsi="Bookman Old Style"/>
          <w:sz w:val="23"/>
          <w:szCs w:val="23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Garantir que os arquivos com filmagens de sessões anteriores e outras matérias permaneçam a disposição para acesso dos internautas no site.</w:t>
      </w:r>
    </w:p>
    <w:p>
      <w:pPr>
        <w:spacing w:after="0" w:line="275" w:lineRule="exact"/>
        <w:rPr>
          <w:rFonts w:ascii="Bookman Old Style" w:cs="Bookman Old Style" w:eastAsia="Bookman Old Style" w:hAnsi="Bookman Old Style"/>
          <w:sz w:val="23"/>
          <w:szCs w:val="23"/>
          <w:color w:val="auto"/>
        </w:rPr>
      </w:pPr>
    </w:p>
    <w:p>
      <w:pPr>
        <w:ind w:left="980" w:right="20" w:hanging="358"/>
        <w:spacing w:after="0" w:line="238" w:lineRule="auto"/>
        <w:tabs>
          <w:tab w:leader="none" w:pos="980" w:val="left"/>
        </w:tabs>
        <w:numPr>
          <w:ilvl w:val="0"/>
          <w:numId w:val="1"/>
        </w:numPr>
        <w:rPr>
          <w:rFonts w:ascii="Bookman Old Style" w:cs="Bookman Old Style" w:eastAsia="Bookman Old Style" w:hAnsi="Bookman Old Style"/>
          <w:sz w:val="23"/>
          <w:szCs w:val="23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Estabelecer o webdesign e as ferramentas, tais como: logomarca, Administrador, FPT, chamadas, players e sistema playlist, etc...</w:t>
      </w:r>
    </w:p>
    <w:p>
      <w:pPr>
        <w:spacing w:after="0" w:line="271" w:lineRule="exact"/>
        <w:rPr>
          <w:rFonts w:ascii="Bookman Old Style" w:cs="Bookman Old Style" w:eastAsia="Bookman Old Style" w:hAnsi="Bookman Old Style"/>
          <w:sz w:val="23"/>
          <w:szCs w:val="23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1"/>
        </w:numPr>
        <w:rPr>
          <w:rFonts w:ascii="Bookman Old Style" w:cs="Bookman Old Style" w:eastAsia="Bookman Old Style" w:hAnsi="Bookman Old Style"/>
          <w:sz w:val="23"/>
          <w:szCs w:val="23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Sistema de envio e armazenamento das imagens no site.</w:t>
      </w:r>
    </w:p>
    <w:p>
      <w:pPr>
        <w:spacing w:after="0" w:line="270" w:lineRule="exact"/>
        <w:rPr>
          <w:rFonts w:ascii="Bookman Old Style" w:cs="Bookman Old Style" w:eastAsia="Bookman Old Style" w:hAnsi="Bookman Old Style"/>
          <w:sz w:val="23"/>
          <w:szCs w:val="23"/>
          <w:color w:val="auto"/>
        </w:rPr>
      </w:pP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1"/>
        </w:numPr>
        <w:rPr>
          <w:rFonts w:ascii="Bookman Old Style" w:cs="Bookman Old Style" w:eastAsia="Bookman Old Style" w:hAnsi="Bookman Old Style"/>
          <w:sz w:val="23"/>
          <w:szCs w:val="23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Assistência, manutenção, atualização e funcionamento do sistema;</w:t>
      </w:r>
    </w:p>
    <w:p>
      <w:pPr>
        <w:spacing w:after="0" w:line="274" w:lineRule="exact"/>
        <w:rPr>
          <w:rFonts w:ascii="Bookman Old Style" w:cs="Bookman Old Style" w:eastAsia="Bookman Old Style" w:hAnsi="Bookman Old Style"/>
          <w:sz w:val="23"/>
          <w:szCs w:val="23"/>
          <w:color w:val="auto"/>
        </w:rPr>
      </w:pPr>
    </w:p>
    <w:p>
      <w:pPr>
        <w:jc w:val="both"/>
        <w:ind w:left="980" w:right="20" w:hanging="358"/>
        <w:spacing w:after="0" w:line="238" w:lineRule="auto"/>
        <w:tabs>
          <w:tab w:leader="none" w:pos="980" w:val="left"/>
        </w:tabs>
        <w:numPr>
          <w:ilvl w:val="0"/>
          <w:numId w:val="1"/>
        </w:numPr>
        <w:rPr>
          <w:rFonts w:ascii="Bookman Old Style" w:cs="Bookman Old Style" w:eastAsia="Bookman Old Style" w:hAnsi="Bookman Old Style"/>
          <w:sz w:val="23"/>
          <w:szCs w:val="23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Disponibilizar os instrumentos para viabilidade técnica do sistema de transmissão e os objetivos dos serviços, tais como upload, download, streaming, software entre outros;</w:t>
      </w:r>
    </w:p>
    <w:p>
      <w:pPr>
        <w:spacing w:after="0" w:line="277" w:lineRule="exact"/>
        <w:rPr>
          <w:sz w:val="20"/>
          <w:szCs w:val="20"/>
          <w:color w:val="auto"/>
        </w:rPr>
      </w:pPr>
    </w:p>
    <w:p>
      <w:pPr>
        <w:jc w:val="both"/>
        <w:ind w:left="62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Cláusula 3ª- A CONTRATANTE disponibiliza as câmeras e equipamentos disponíveis que gravam as reuniões para que sejam utilizadas na transmissão online das reuniões no site.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jc w:val="both"/>
        <w:ind w:left="62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Cláusula 4ª- O Presente Contrato terá o prazo de vigência de 12 (doze) meses, contados a partir da sua assinatura.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jc w:val="both"/>
        <w:ind w:left="62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Cláusula 5ª- A CONTRATADA responderá civilmente e criminalmente por todos os prejuízos causados no caso não cumprimento integral do presente contrato.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both"/>
        <w:ind w:left="62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Cláusula 6ª- O valor ajustado do presente contrato é de R$ 7.800,00 (sete mil e oitocentos reais), a ser pago em 12 (doze) parcelas mensais de R$ 650,00 (seiscentos e cinquenta reais).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844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18"/>
          <w:szCs w:val="18"/>
          <w:b w:val="1"/>
          <w:bCs w:val="1"/>
          <w:color w:val="auto"/>
        </w:rPr>
        <w:t>cont. fls. 03.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p>
      <w:pPr>
        <w:sectPr>
          <w:pgSz w:w="11900" w:h="16841" w:orient="portrait"/>
          <w:cols w:equalWidth="0" w:num="1">
            <w:col w:w="9640"/>
          </w:cols>
          <w:pgMar w:left="1440" w:top="941" w:right="826" w:bottom="159" w:gutter="0" w:footer="0" w:header="0"/>
        </w:sectPr>
      </w:pPr>
    </w:p>
    <w:bookmarkStart w:id="2" w:name="page3"/>
    <w:bookmarkEnd w:id="2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74420" cy="9036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jc w:val="center"/>
        <w:ind w:left="26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ind w:left="880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>fls. 03.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jc w:val="both"/>
        <w:ind w:left="62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Cláusula 7ª- As despesas decorrentes deste contrato correrão a conta da dotação orçamentária atribuída ao Poder Legislativo, Ficha 5 – código 3.3.90.39.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jc w:val="both"/>
        <w:ind w:left="62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Cláusula 8ª- O presente contrato é realizado pelo processo de dispensa de licitação, em virtude de seu valor, conforme preceitua o inciso II do.art. 24 da Lei Federal n º8.666/93 e alteração posterior.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jc w:val="both"/>
        <w:ind w:left="62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Cláusula 9ª- A CONTRATADA não poderá transmitir o presente Contrato, no todo ou em parte, sem o expresso consentimento da CONTRATANTE, sob pena de rescisão do contrato.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8" w:lineRule="exact"/>
        <w:rPr>
          <w:sz w:val="20"/>
          <w:szCs w:val="20"/>
          <w:color w:val="auto"/>
        </w:rPr>
      </w:pPr>
    </w:p>
    <w:p>
      <w:pPr>
        <w:jc w:val="both"/>
        <w:ind w:left="62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Cláusula 10 - A CONTRATADA é responsável direta pela perfeita execução do objeto do presente Contrato e, consequentemente responde civil e criminalmente por todos os danos e prejuízos que causar á contratante, bem como a terceiros.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9" w:lineRule="exact"/>
        <w:rPr>
          <w:sz w:val="20"/>
          <w:szCs w:val="20"/>
          <w:color w:val="auto"/>
        </w:rPr>
      </w:pPr>
    </w:p>
    <w:p>
      <w:pPr>
        <w:jc w:val="both"/>
        <w:ind w:left="620" w:right="20"/>
        <w:spacing w:after="0" w:line="239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Cláusula 11- Pela inexecução total ou parcial do Contrato, a CONTRATANTE poderá, garantida a ampla defesa, aplicar a CONTRATADA, conforme o caso, as sanções administrativas previstas nos artigos 81 e seguintes da Lei Federal n º8666/93 e suas atualizações, sem prejuízo de outras medidas cabíveis, sendo que a multa prevista no inciso II do art. 87, fica desde já fixada em 20% (vinte) por cento do valor integral do contrato.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both"/>
        <w:ind w:left="62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Cláusula 12 - A rescisão contratual obedecerá ás disposições contidas nos artigos 77 á 88 da Lei Federal n º 8666/93 e suas atualizações.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Parágrafo único. A CONTRATADA reconhece as prerrogativas legais garantidas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620" w:right="20" w:firstLine="2"/>
        <w:spacing w:after="0" w:line="239" w:lineRule="auto"/>
        <w:tabs>
          <w:tab w:leader="none" w:pos="922" w:val="left"/>
        </w:tabs>
        <w:numPr>
          <w:ilvl w:val="0"/>
          <w:numId w:val="2"/>
        </w:numPr>
        <w:rPr>
          <w:rFonts w:ascii="Bookman Old Style" w:cs="Bookman Old Style" w:eastAsia="Bookman Old Style" w:hAnsi="Bookman Old Style"/>
          <w:sz w:val="23"/>
          <w:szCs w:val="23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CONTRATANTE nas hipóteses de rescisão administrativa, previstas nos artigos 58, 77 e 78 da Lei Federal nº 8.666/93 e suas atualizações, por inexecução total ou parcial do Contrato com a aplicação das sanções contratuais e legais admitidas, conferindo, ainda á CONTRATANTE, o direito de modificá-lo unilateralmente, visando exclusivamente atender as finalidades de interesse público, respeitados os direitos da CONTRATADA.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62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Cláusula 13 - Aos casos omissos serão aplicados os ditames do Código Civil e Legislação correlata.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844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18"/>
          <w:szCs w:val="18"/>
          <w:b w:val="1"/>
          <w:bCs w:val="1"/>
          <w:color w:val="auto"/>
        </w:rPr>
        <w:t>cont. fls. 04.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p>
      <w:pPr>
        <w:sectPr>
          <w:pgSz w:w="11900" w:h="16841" w:orient="portrait"/>
          <w:cols w:equalWidth="0" w:num="1">
            <w:col w:w="9640"/>
          </w:cols>
          <w:pgMar w:left="1440" w:top="941" w:right="826" w:bottom="159" w:gutter="0" w:footer="0" w:header="0"/>
        </w:sectPr>
      </w:pPr>
    </w:p>
    <w:bookmarkStart w:id="3" w:name="page4"/>
    <w:bookmarkEnd w:id="3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u w:val="single" w:color="auto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1069975</wp:posOffset>
            </wp:positionH>
            <wp:positionV relativeFrom="page">
              <wp:posOffset>457200</wp:posOffset>
            </wp:positionV>
            <wp:extent cx="1074420" cy="9036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CÂMARA MUNICIPAL DE SANTA BRANCA</w:t>
      </w:r>
    </w:p>
    <w:p>
      <w:pPr>
        <w:jc w:val="center"/>
        <w:ind w:left="264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i w:val="1"/>
          <w:iCs w:val="1"/>
          <w:color w:val="auto"/>
        </w:rPr>
        <w:t>www.camarasantabranca.sp.gov.br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ind w:left="880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>fls. 04.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jc w:val="both"/>
        <w:ind w:left="620" w:right="20"/>
        <w:spacing w:after="0" w:line="237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Cláusula 14 - Fica eleito o foro da comarca de Santa Branca/SP, para dirimir quaisquer dúvidas oriundas do presente contrato.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jc w:val="both"/>
        <w:ind w:left="620" w:right="20"/>
        <w:spacing w:after="0" w:line="238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E por estarem justas e CONTRATADAS, as partes, por seus representantes legais, assinam o presente contrato, em 03 (três) vias de igual teor e mesmos efeitos jurídicos, juntamente com duas testemunhas.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ind w:left="268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Santa Branca - SP, 10 de outubro de 2017.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9" w:lineRule="exact"/>
        <w:rPr>
          <w:sz w:val="20"/>
          <w:szCs w:val="20"/>
          <w:color w:val="auto"/>
        </w:rPr>
      </w:pPr>
    </w:p>
    <w:p>
      <w:pPr>
        <w:jc w:val="center"/>
        <w:ind w:right="-599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_____________________________________________________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-599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>Câmara Municipal de Santa Branca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jc w:val="center"/>
        <w:ind w:left="2040" w:right="1700"/>
        <w:spacing w:after="0" w:line="238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 xml:space="preserve">_________________________________________________ </w:t>
      </w:r>
      <w:r>
        <w:rPr>
          <w:rFonts w:ascii="Bookman Old Style" w:cs="Bookman Old Style" w:eastAsia="Bookman Old Style" w:hAnsi="Bookman Old Style"/>
          <w:sz w:val="23"/>
          <w:szCs w:val="23"/>
          <w:b w:val="1"/>
          <w:bCs w:val="1"/>
          <w:color w:val="auto"/>
        </w:rPr>
        <w:t>Mario Henrique Barreto Rossi Rodrigues Movasp Tecnologia e Sustentabilidade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u w:val="single" w:color="auto"/>
          <w:color w:val="auto"/>
        </w:rPr>
        <w:t>Testemunhas</w:t>
      </w: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:-</w:t>
      </w: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108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________________________________________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Nome: Helcia Cristina Rodrigues Ferreira</w:t>
      </w:r>
    </w:p>
    <w:p>
      <w:pPr>
        <w:ind w:left="1120"/>
        <w:spacing w:after="0" w:line="238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RG: 18.595.773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ind w:left="112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_________________________________</w:t>
      </w:r>
    </w:p>
    <w:p>
      <w:pPr>
        <w:ind w:left="1120"/>
        <w:spacing w:after="0" w:line="238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Nome: Antonio Carlos de Oliveira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140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RG: 20.143.997-3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Caixa Postal nº 30 – CEP 12.380-000 – tel. (12) 3972-0322 – </w:t>
      </w:r>
      <w:r>
        <w:rPr>
          <w:rFonts w:ascii="Arial" w:cs="Arial" w:eastAsia="Arial" w:hAnsi="Arial"/>
          <w:sz w:val="20"/>
          <w:szCs w:val="20"/>
          <w:u w:val="single" w:color="auto"/>
          <w:color w:val="0000FF"/>
        </w:rPr>
        <w:t>cmstbr@uol.com.br</w:t>
      </w:r>
      <w:r>
        <w:rPr>
          <w:rFonts w:ascii="Arial" w:cs="Arial" w:eastAsia="Arial" w:hAnsi="Arial"/>
          <w:sz w:val="20"/>
          <w:szCs w:val="20"/>
          <w:color w:val="auto"/>
        </w:rPr>
        <w:t>. - Santa Branca – SP.</w:t>
      </w:r>
    </w:p>
    <w:sectPr>
      <w:pgSz w:w="11900" w:h="16841" w:orient="portrait"/>
      <w:cols w:equalWidth="0" w:num="1">
        <w:col w:w="9640"/>
      </w:cols>
      <w:pgMar w:left="1440" w:top="941" w:right="826" w:bottom="159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2000009F" w:csb1="DFD7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)"/>
      <w:numFmt w:val="lowerLetter"/>
      <w:start w:val="1"/>
    </w:lvl>
  </w:abstractNum>
  <w:abstractNum w:abstractNumId="1">
    <w:nsid w:val="66334873"/>
    <w:multiLevelType w:val="hybridMultilevel"/>
    <w:lvl w:ilvl="0">
      <w:lvlJc w:val="left"/>
      <w:lvlText w:val="á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2017-11-08T11:14:32Z</dcterms:created>
  <dcterms:modified xsi:type="dcterms:W3CDTF">2017-11-08T11:14:32Z</dcterms:modified>
</cp:coreProperties>
</file>