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1240"/>
        <w:spacing w:after="0" w:line="18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CAMARA MUNICIPAL DE SANTA BRANCA</w:t>
      </w: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71755</wp:posOffset>
            </wp:positionH>
            <wp:positionV relativeFrom="paragraph">
              <wp:posOffset>-57785</wp:posOffset>
            </wp:positionV>
            <wp:extent cx="646430" cy="50609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5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SECRETARIA DE FINANÇAS - CNPJ.01.958.948/0001-17</w:t>
      </w:r>
    </w:p>
    <w:p>
      <w:pPr>
        <w:spacing w:after="0" w:line="33" w:lineRule="exact"/>
        <w:rPr>
          <w:sz w:val="24"/>
          <w:szCs w:val="24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PCA AJUDANTE BRAGA 108 CENTRO SANTA BRANCA</w:t>
      </w:r>
    </w:p>
    <w:p>
      <w:pPr>
        <w:jc w:val="right"/>
        <w:spacing w:after="0" w:line="23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Data: 18/01/2017 16:05:44</w:t>
      </w:r>
    </w:p>
    <w:p>
      <w:pPr>
        <w:jc w:val="both"/>
        <w:ind w:left="15120" w:right="20" w:hanging="13885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Transparência de Gestão Fiscal - LC 131 de 27 de maio 2009 </w:t>
      </w:r>
      <w:r>
        <w:rPr>
          <w:rFonts w:ascii="Arial" w:cs="Arial" w:eastAsia="Arial" w:hAnsi="Arial"/>
          <w:sz w:val="17"/>
          <w:szCs w:val="17"/>
          <w:color w:val="auto"/>
        </w:rPr>
        <w:t>Sistema CECAM</w:t>
      </w: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17"/>
          <w:szCs w:val="17"/>
          <w:color w:val="auto"/>
        </w:rPr>
        <w:t>(Página: 1 / 1)</w:t>
      </w:r>
    </w:p>
    <w:p>
      <w:pPr>
        <w:spacing w:after="0" w:line="185" w:lineRule="exact"/>
        <w:rPr>
          <w:sz w:val="24"/>
          <w:szCs w:val="24"/>
          <w:color w:val="auto"/>
        </w:rPr>
      </w:pPr>
    </w:p>
    <w:p>
      <w:pPr>
        <w:ind w:left="60"/>
        <w:spacing w:after="0"/>
        <w:tabs>
          <w:tab w:leader="none" w:pos="1080" w:val="left"/>
          <w:tab w:leader="none" w:pos="2360" w:val="left"/>
          <w:tab w:leader="none" w:pos="5400" w:val="left"/>
          <w:tab w:leader="none" w:pos="9640" w:val="left"/>
          <w:tab w:leader="none" w:pos="10420" w:val="left"/>
          <w:tab w:leader="none" w:pos="11100" w:val="left"/>
          <w:tab w:leader="none" w:pos="12480" w:val="left"/>
          <w:tab w:leader="none" w:pos="140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Empenho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Processo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Fornecedor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Descrição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Mod. Lic.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Licitação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Empenhado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Liquidado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Pago</w:t>
      </w:r>
    </w:p>
    <w:p>
      <w:pPr>
        <w:spacing w:after="0" w:line="167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-8890</wp:posOffset>
                </wp:positionV>
                <wp:extent cx="10260965" cy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0.6999pt" to="807.95pt,-0.699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93345</wp:posOffset>
                </wp:positionV>
                <wp:extent cx="10260965" cy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7.35pt" to="807.95pt,7.35pt" o:allowincell="f" strokecolor="#000000" strokeweight="1pt"/>
            </w:pict>
          </mc:Fallback>
        </mc:AlternateConten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Movimentação do dia 12 de Dezembro de 2016</w:t>
      </w:r>
    </w:p>
    <w:p>
      <w:pPr>
        <w:spacing w:after="0" w:line="17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01.00.00 - PODER LEGISLATIVO</w:t>
      </w:r>
    </w:p>
    <w:p>
      <w:pPr>
        <w:spacing w:after="0" w:line="4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01.01.00 - CAMARA MUNICIPAL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ind w:right="14120"/>
        <w:spacing w:after="0" w:line="25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01.01.00 - CAMARA MUNICIPAL 01.01.00.01.000 - Legislativa 01.01.00.01.31 - Ação Legislativa</w:t>
      </w:r>
    </w:p>
    <w:p>
      <w:pPr>
        <w:ind w:right="12660"/>
        <w:spacing w:after="0" w:line="25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01.01.00.01.31.0001 - MANUTENÇÃO DA CAMARA 01.01.00.01.31.0001.2001 - MANUTENÇÃO DA CAMARA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right="10920"/>
        <w:spacing w:after="0" w:line="27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01.01.00.01.31.0001.2001.33903017 - MATERIAL DE PROCESSAMENTO DE DADOS 01.01.00.01.31.0001.2001.33903017.0111000 - GERAL</w:t>
      </w:r>
    </w:p>
    <w:p>
      <w:pPr>
        <w:spacing w:after="0" w:line="268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4"/>
        </w:trPr>
        <w:tc>
          <w:tcPr>
            <w:tcW w:w="1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351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ind w:right="1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330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395 - VINICIO ALVARENGA DA FONSECA ME</w:t>
            </w:r>
          </w:p>
        </w:tc>
        <w:tc>
          <w:tcPr>
            <w:tcW w:w="438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placa logica impressora hp,m1132</w:t>
            </w:r>
          </w:p>
        </w:tc>
        <w:tc>
          <w:tcPr>
            <w:tcW w:w="11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4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300,00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300,00</w:t>
            </w:r>
          </w:p>
        </w:tc>
        <w:tc>
          <w:tcPr>
            <w:tcW w:w="11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</w:tr>
      <w:tr>
        <w:trPr>
          <w:trHeight w:val="319"/>
        </w:trPr>
        <w:tc>
          <w:tcPr>
            <w:tcW w:w="958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01.01.00.01.31.0001.2001.33903999 - OUTROS SERVIÇOS DE TERCEIROS - PESSOA JURÍDICA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94"/>
        </w:trPr>
        <w:tc>
          <w:tcPr>
            <w:tcW w:w="520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01.01.00.01.31.0001.2001.33903999.0111000 - GERAL</w:t>
            </w:r>
          </w:p>
        </w:tc>
        <w:tc>
          <w:tcPr>
            <w:tcW w:w="43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443"/>
        </w:trPr>
        <w:tc>
          <w:tcPr>
            <w:tcW w:w="1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165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ind w:right="1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330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338 - ADENIRA BARRETO ME</w:t>
            </w:r>
          </w:p>
        </w:tc>
        <w:tc>
          <w:tcPr>
            <w:tcW w:w="438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  <w:w w:val="99"/>
              </w:rPr>
              <w:t>, refere -se aos serviços de desensolvimento e manutenção do sistema e_SIC (Sistema</w:t>
            </w:r>
          </w:p>
        </w:tc>
        <w:tc>
          <w:tcPr>
            <w:tcW w:w="11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4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170,00</w:t>
            </w:r>
          </w:p>
        </w:tc>
        <w:tc>
          <w:tcPr>
            <w:tcW w:w="11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</w:tr>
      <w:tr>
        <w:trPr>
          <w:trHeight w:val="135"/>
        </w:trPr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38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Eletronico do Serviço de Informação ao Cidadao)  durante o exercic   iod e 2016 conforme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243"/>
        </w:trPr>
        <w:tc>
          <w:tcPr>
            <w:tcW w:w="1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SUBTOTAL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3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38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contrato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11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</w:tr>
      <w:tr>
        <w:trPr>
          <w:trHeight w:val="184"/>
        </w:trPr>
        <w:tc>
          <w:tcPr>
            <w:tcW w:w="1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3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3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300,00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470,00</w:t>
            </w:r>
          </w:p>
        </w:tc>
        <w:tc>
          <w:tcPr>
            <w:tcW w:w="11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</w:tr>
      <w:tr>
        <w:trPr>
          <w:trHeight w:val="184"/>
        </w:trPr>
        <w:tc>
          <w:tcPr>
            <w:tcW w:w="1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TOTAL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3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3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11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</w:tr>
      <w:tr>
        <w:trPr>
          <w:trHeight w:val="184"/>
        </w:trPr>
        <w:tc>
          <w:tcPr>
            <w:tcW w:w="1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3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3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300,00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470,00</w:t>
            </w:r>
          </w:p>
        </w:tc>
        <w:tc>
          <w:tcPr>
            <w:tcW w:w="11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</w:tr>
    </w:tbl>
    <w:p>
      <w:pPr>
        <w:spacing w:after="0" w:line="6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MODALIDADES DE LICITAÇÃO</w:t>
      </w:r>
    </w:p>
    <w:p>
      <w:pPr>
        <w:spacing w:after="0" w:line="23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CO-C - CONVITE / COMPRAS/SERVIÇOS</w:t>
      </w:r>
    </w:p>
    <w:p>
      <w:pPr>
        <w:spacing w:after="0" w:line="3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CONC - CONCURSO PÚBLICO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CO-O - CONVITE / OBRAS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CP-C - CONCORRÊNCIA PUBLICA / COMPRAS/SERVIÇOS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CP-O - CONCORRÊNCIA PUBLICA / OBRAS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DISP - DISPENSA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IN-G - INEXIGIBILIDADE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IS-C - ISENTO DE LICITAÇÕES / COMPRAS/SERVIÇOS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IS-O - ISENTO DE LICITAÇÕES / OBRAS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PR-E - PREGAO ELETRÔNICO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PR-G - PREGAO PRESENCIAL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TP-C - TOMADA DE PREÇOS / COMPRAS/SERVIÇOS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TP-O - TOMADA DE PREÇOS / OBRAS</w:t>
      </w:r>
    </w:p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287020</wp:posOffset>
                </wp:positionV>
                <wp:extent cx="10260965" cy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22.6pt" to="807.95pt,22.6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21" w:lineRule="exact"/>
        <w:rPr>
          <w:sz w:val="24"/>
          <w:szCs w:val="24"/>
          <w:color w:val="auto"/>
        </w:rPr>
      </w:pPr>
    </w:p>
    <w:p>
      <w:pPr>
        <w:ind w:left="64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SANTA BRANCA, 12 de Dezembro de 2016</w:t>
      </w:r>
    </w:p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2779395</wp:posOffset>
                </wp:positionH>
                <wp:positionV relativeFrom="paragraph">
                  <wp:posOffset>468630</wp:posOffset>
                </wp:positionV>
                <wp:extent cx="4665345" cy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534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18.85pt,36.9pt" to="586.2pt,36.9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56" w:lineRule="exact"/>
        <w:rPr>
          <w:sz w:val="24"/>
          <w:szCs w:val="24"/>
          <w:color w:val="auto"/>
        </w:rPr>
      </w:pPr>
    </w:p>
    <w:p>
      <w:pPr>
        <w:ind w:left="6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EVANDRO LUIZ DE MELO SOUSA</w:t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75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1SP147248/0-8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70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CHEFE DA COORD FINANCEIRA</w:t>
      </w:r>
    </w:p>
    <w:sectPr>
      <w:pgSz w:w="16320" w:h="11400" w:orient="landscape"/>
      <w:cols w:equalWidth="0" w:num="1">
        <w:col w:w="16200"/>
      </w:cols>
      <w:pgMar w:left="0" w:top="0" w:right="120" w:bottom="616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2017-01-18T19:14:32Z</dcterms:created>
  <dcterms:modified xsi:type="dcterms:W3CDTF">2017-01-18T19:14:32Z</dcterms:modified>
</cp:coreProperties>
</file>