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09/12/2016 10:55:42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Despesa do período de 01/11/2016 até 30/11/2016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37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44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jc w:val="right"/>
              <w:ind w:right="46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0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42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8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3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1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01 - PODER LEGISLATIVO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350.106,49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350.106,49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1.113.433,69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126.459,82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1.239.893,51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64.536,48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1.057.637,64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145.851,42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1.203.489,06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1.042.669,77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132.687,26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1.175.357,03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28.132,03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CAMARA MUNICIPAL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350.106,49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350.106,49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1.113.433,69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126.459,82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1.239.893,51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64.536,48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1.057.637,64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145.851,42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1.203.489,06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1.042.669,77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132.687,26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1.175.357,03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28.132,03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350.106,49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350.106,49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1.113.433,69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126.459,82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1.239.893,51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64.536,48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1.057.637,64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145.851,42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1.203.489,06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1.042.669,77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132.687,26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1.175.357,03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28.132,03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31 - Ação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350.106,49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350.106,49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1.113.433,69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126.459,82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1.239.893,51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64.536,48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1.057.637,64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145.851,42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1.203.489,06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1.042.669,77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132.687,26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1.175.357,03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28.132,03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7"/>
              </w:rPr>
              <w:t>1 - MANUTENÇÃO DA CAMAR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350.106,49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350.106,49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1.113.433,69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126.459,82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1.239.893,51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64.536,48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1.057.637,64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145.851,42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1.203.489,06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1.042.669,77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132.687,26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1.175.357,03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28.132,03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2001 - MANUTENÇÃO DA 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350.106,49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350.106,49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1.113.433,69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126.459,82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1.239.893,51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64.536,48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1.057.637,64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145.851,42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1.203.489,06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1.042.669,77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132.687,26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1.175.357,03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28.132,03</w:t>
            </w: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3.1.90.11.00 - VENCIMENTO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166.472,89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166.472,89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637.378,00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86.149,11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723.527,11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637.378,00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86.149,11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723.527,11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637.378,00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86.149,11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723.527,11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3.1.90.11.01 - VENCIMENT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238.767,91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23.647,82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262.415,73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238.767,91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23.647,82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262.415,73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238.767,91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23.647,82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262.415,73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3.1.90.11.37 - GRATIFIC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107.420,27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11.238,66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118.658,93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107.420,27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11.238,66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118.658,93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107.420,27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11.238,66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118.658,93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3.1.90.11.43 - 13º SALÁRIO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9.315,50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24.970,75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34.286,25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9.315,50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24.970,75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34.286,25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9.315,50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24.970,75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34.286,25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3.1.90.11.44 -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3.059,35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3.059,35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3.059,35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3.059,35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3.059,35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3.059,35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3.1.90.11.45 -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2.930,29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2.930,29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2.930,29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2.930,29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2.930,29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2.930,29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3.1.90.11.46 -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18.206,78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18.206,78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18.206,78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18.206,78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18.206,78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18.206,78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3.1.90.11.60 - REMUNER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257.677,90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26.291,88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283.969,78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257.677,90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26.291,88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283.969,78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257.677,90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26.291,88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283.969,78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5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3.1.90.13.00 - OBRIGAÇÕE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222.600,00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222.600,00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59.161,73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59.161,73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141.766,47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21.671,80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163.438,27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21.671,80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141.766,47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21.671,80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163.438,27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127.703,11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14.063,36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141.766,47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21.671,80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3.1.90.13.01 - FGTS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12.208,70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1.681,04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13.889,74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1.681,04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12.208,70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1.681,04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13.889,74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11.062,79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1.145,91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12.208,70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1.681,04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3.1.90.13.02 - CONTRIBUI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129.557,77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19.990,76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149.548,53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19.990,76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129.557,77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19.990,76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149.548,53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116.640,32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12.917,45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129.557,77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19.990,76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3.3.90.30.00 - MATERIAL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45.800,49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45.800,49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55.455,84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8.743,67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64.199,51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5.420,23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55.046,79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9.152,72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64.199,51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54.658,79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4.120,49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58.779,28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5.420,23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3.3.90.30.01 - COMBUSTÍ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6.613,47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499,31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7.112,78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499,31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6.204,42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908,36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7.112,78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6.057,42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556,05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6.613,47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499,31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3.3.90.30.07 - GÊNEROS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4.352,00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3.022,31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7.374,31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3.022,31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4.352,00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3.022,31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7.374,31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4.111,00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241,00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4.352,00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3.022,31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4.755,18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4.755,18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4.755,18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4.755,18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4.755,18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4.755,18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3.3.90.30.17 -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6.973,00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6.973,00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6.973,00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6.973,00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6.973,00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6.973,00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3.3.90.30.21 -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4.148,54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2.229,15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6.377,69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467,96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4.148,54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2.229,15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6.377,69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4.148,54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1.761,19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5.909,73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467,96</w:t>
            </w: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3.3.90.30.22 -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2.939,60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2.939,60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2.939,60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2.939,60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2.939,60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2.939,60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3.3.90.30.24 -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346,40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1.430,65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1.777,05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1.430,65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346,40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1.430,65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1.777,05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346,40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346,40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1.430,65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838,92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722,40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1.561,32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838,92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722,40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1.561,32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838,92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722,40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1.561,32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3.3.90.30.28 -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3.3.90.30.39 -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3.255,43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839,85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4.095,28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3.255,43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839,85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4.095,28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3.255,43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839,85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4.095,28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3.3.90.30.99 - OUTROS 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15.433,30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15.433,30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15.433,30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15.433,30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15.433,30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15.433,30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977,09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977,09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3.224,77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798,14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4.022,91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3.224,77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798,14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4.022,91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3.224,77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798,14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4.022,91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3.224,77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798,14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4.022,91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3.224,77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798,14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4.022,91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3.224,77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798,14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4.022,91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260.400,00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310.400,00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31.092,18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31.092,18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270.210,72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9.097,10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279.307,82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37.444,45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214.823,72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28.079,65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242.903,37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214.307,21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27.556,16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241.863,37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1.040,00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3.3.90.39.01 - ASSINATU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1.875,80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1.877,90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1.753,30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46,28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1.799,58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1.709,12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90,46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1.799,58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3.3.90.39.05 -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3.3.90.39.16 -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10.450,00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2.630,00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13.080,00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10.450,00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2.630,00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13.080,00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10.450,00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2.630,00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13.080,00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3.3.90.39.17 -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8.753,00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8.753,00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7.553,00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8.153,00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7.553,00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8.153,00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3.3.90.39.19 -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6.670,87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7.170,87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6.670,87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7.170,87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6.670,87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6.670,87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500,00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3.435,34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7.925,16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639,50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8.564,66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7.925,16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639,50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8.564,66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3.3.90.39.47 -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506,60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506,60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506,60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506,60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506,60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506,60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3.3.90.39.58 -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8.900,00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699,41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7.511,32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789,27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8.300,59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7.407,75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892,84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8.300,59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3.3.90.39.59 -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1.397,00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5.865,00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7.262,00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432,00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6.830,00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7.262,00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432,00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6.830,00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7.262,00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3.3.90.39.69 - SEGUROS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5.511,26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5.511,26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5.511,26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5.511,26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5.511,26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3.3.90.39.77 - VIGILÂNC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7.890,00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7.890,00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1.320,00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5.910,00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6.570,00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5.910,00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6.570,00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3.3.90.39.81 -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618,60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71,40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581,40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71,40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581,40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3.3.90.39.90 -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16.453,40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16.453,40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5.095,45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11.127,48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230,47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11.357,95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10.758,72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599,23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11.357,95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185.832,79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185.832,79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23.797,33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147.492,73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15.082,73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162.575,46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147.492,73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14.542,73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162.035,46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540,00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4.4.90.52.00 - EQUIPAME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102.000,00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-50.000,00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46.602,11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46.602,11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5.397,89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5.397,89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5.397,89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5.397,89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5.397,89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5.397,89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4.4.90.52.06 - APARELH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4.4.90.52.33 - EQUIPAME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4.4.90.52.35 - EQUIPAM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4.4.90.52.39 - EQUIPAME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1.814,00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24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ORÇAMENTÁRIO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350.106,49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350.106,49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1.113.433,69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126.459,82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1.239.893,51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64.536,48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1.057.637,64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145.851,42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1.203.489,06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1.042.669,77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132.687,26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1.175.357,03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28.132,03</w:t>
            </w: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0" w:right="120" w:bottom="447" w:gutter="0" w:footer="0" w:header="0"/>
          </w:sectPr>
        </w:pPr>
      </w:p>
    </w:tbl>
    <w:p>
      <w:pPr>
        <w:spacing w:after="0" w:line="15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1"/>
          <w:szCs w:val="11"/>
          <w:b w:val="1"/>
          <w:bCs w:val="1"/>
          <w:color w:val="auto"/>
        </w:rPr>
        <w:t>TOTAL SUPRIMENTO FINANCEIRO</w:t>
      </w:r>
    </w:p>
    <w:p>
      <w:pPr>
        <w:sectPr>
          <w:pgSz w:w="16320" w:h="11400" w:orient="landscape"/>
          <w:cols w:equalWidth="0" w:num="1">
            <w:col w:w="1640"/>
          </w:cols>
          <w:pgMar w:left="3400" w:top="0" w:right="11280" w:bottom="447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09/12/2016 10:55:42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Despesa do período de 01/11/2016 até 30/11/2016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7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ind w:left="5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45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6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1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EXTRAORÇAMENTÁRIO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145.862,34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16.424,40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162.286,74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11.3.81.26.00 -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5801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ASSISTENCIA MEDICA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13.029,69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896,84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13.926,53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21.8.81.01.02 - CONTRIBU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I.N.S.S.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50.608,51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5.729,78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56.338,29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21.8.81.01.08 - ISS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5320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ISS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1.351,09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153,59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1.504,68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21.8.81.01.10 - PENSÃO ALI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PENSAO JUDICIAL ALIMENTICIA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9.183,76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1.575,41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10.759,17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21.8.81.01.13 - RETENÇÕ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CONTRIBUIÇÃO SINDICAL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511,44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511,44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21.8.81.01.15 - RETENÇÕE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EMPRESTIMOS BANCARIOS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52.703,61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4.041,88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56.745,49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VALE MERCADORIA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17.288,24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3.931,90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21.220,14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DESCONTOS PESSOAIS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1.186,00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1.281,00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RESTOS A PAGAR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65"/>
        </w:trPr>
        <w:tc>
          <w:tcPr>
            <w:tcW w:w="260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 + SUPRIMENTO + RESTOS AP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145.862,34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16.424,40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162.286,74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78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1.188.532,11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149.111,66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1.337.643,77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10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SALDO PARA O MÊS SEGUINTE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TESOURARIA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BANCOS CONTA MOVIMENTO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353.306,92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CAIXA E BANCOS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353.306,92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91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GERAL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1.690.950,69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=============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6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30 de Novembro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36.9pt" to="268.4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468630</wp:posOffset>
                </wp:positionV>
                <wp:extent cx="323088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2.35pt,36.9pt" to="536.75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6995160</wp:posOffset>
                </wp:positionH>
                <wp:positionV relativeFrom="paragraph">
                  <wp:posOffset>468630</wp:posOffset>
                </wp:positionV>
                <wp:extent cx="322834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0.8pt,36.9pt" to="80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tbl>
      <w:tblPr>
        <w:tblLayout w:type="fixed"/>
        <w:tblInd w:w="1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4040" w:type="dxa"/>
            <w:vAlign w:val="bottom"/>
          </w:tcPr>
          <w:p>
            <w:pPr>
              <w:jc w:val="center"/>
              <w:ind w:righ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EVANDRO LUIZ DE MELO SOUSA</w:t>
            </w:r>
          </w:p>
        </w:tc>
        <w:tc>
          <w:tcPr>
            <w:tcW w:w="5420" w:type="dxa"/>
            <w:vAlign w:val="bottom"/>
          </w:tcPr>
          <w:p>
            <w:pPr>
              <w:jc w:val="center"/>
              <w:ind w:righ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  <w:tc>
          <w:tcPr>
            <w:tcW w:w="3740" w:type="dxa"/>
            <w:vAlign w:val="bottom"/>
          </w:tcPr>
          <w:p>
            <w:pPr>
              <w:jc w:val="center"/>
              <w:ind w:left="14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JOSE FRANCISCO DA SILVA</w:t>
            </w:r>
          </w:p>
        </w:tc>
      </w:tr>
      <w:tr>
        <w:trPr>
          <w:trHeight w:val="184"/>
        </w:trPr>
        <w:tc>
          <w:tcPr>
            <w:tcW w:w="4040" w:type="dxa"/>
            <w:vAlign w:val="bottom"/>
          </w:tcPr>
          <w:p>
            <w:pPr>
              <w:jc w:val="center"/>
              <w:ind w:righ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5420" w:type="dxa"/>
            <w:vAlign w:val="bottom"/>
          </w:tcPr>
          <w:p>
            <w:pPr>
              <w:jc w:val="center"/>
              <w:ind w:righ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  <w:tc>
          <w:tcPr>
            <w:tcW w:w="3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4"/>
        </w:trPr>
        <w:tc>
          <w:tcPr>
            <w:tcW w:w="4040" w:type="dxa"/>
            <w:vAlign w:val="bottom"/>
          </w:tcPr>
          <w:p>
            <w:pPr>
              <w:jc w:val="center"/>
              <w:ind w:right="12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5420" w:type="dxa"/>
            <w:vAlign w:val="bottom"/>
          </w:tcPr>
          <w:p>
            <w:pPr>
              <w:jc w:val="center"/>
              <w:ind w:righ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  <w:tc>
          <w:tcPr>
            <w:tcW w:w="3740" w:type="dxa"/>
            <w:vAlign w:val="bottom"/>
          </w:tcPr>
          <w:p>
            <w:pPr>
              <w:jc w:val="center"/>
              <w:ind w:left="14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0" w:right="120" w:bottom="1440" w:gutter="0" w:footer="0" w:header="0"/>
          </w:sectPr>
        </w:pPr>
      </w:p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2.01 - CAMARA MUNICIPAL DE SANTA BRANCA</w:t>
      </w:r>
    </w:p>
    <w:sectPr>
      <w:pgSz w:w="16320" w:h="11400" w:orient="landscape"/>
      <w:cols w:equalWidth="0" w:num="1">
        <w:col w:w="2280"/>
      </w:cols>
      <w:pgMar w:left="0" w:top="0" w:right="140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2016-12-09T13:58:52Z</dcterms:created>
  <dcterms:modified xsi:type="dcterms:W3CDTF">2016-12-09T13:58:52Z</dcterms:modified>
</cp:coreProperties>
</file>