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ind w:left="1240"/>
        <w:spacing w:after="0" w:line="18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CAMARA MUNICIPAL DE SANTA BRANCA</w:t>
      </w: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71755</wp:posOffset>
            </wp:positionH>
            <wp:positionV relativeFrom="paragraph">
              <wp:posOffset>-57785</wp:posOffset>
            </wp:positionV>
            <wp:extent cx="646430" cy="50609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506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t>SECRETARIA DE FINANÇAS - CNPJ.01.958.948/0001-17</w:t>
      </w:r>
    </w:p>
    <w:p>
      <w:pPr>
        <w:spacing w:after="0" w:line="33" w:lineRule="exact"/>
        <w:rPr>
          <w:sz w:val="24"/>
          <w:szCs w:val="24"/>
          <w:color w:val="auto"/>
        </w:rPr>
      </w:pP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PCA AJUDANTE BRAGA 108 CENTRO SANTA BRANCA</w:t>
      </w:r>
    </w:p>
    <w:p>
      <w:pPr>
        <w:jc w:val="right"/>
        <w:spacing w:after="0" w:line="23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Data: 30/11/2016 14:51:51</w:t>
      </w:r>
    </w:p>
    <w:p>
      <w:pPr>
        <w:jc w:val="both"/>
        <w:ind w:left="15120" w:right="20" w:hanging="13885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 xml:space="preserve">Transparência de Gestão Fiscal - LC 131 de 27 de maio 2009 </w:t>
      </w:r>
      <w:r>
        <w:rPr>
          <w:rFonts w:ascii="Arial" w:cs="Arial" w:eastAsia="Arial" w:hAnsi="Arial"/>
          <w:sz w:val="17"/>
          <w:szCs w:val="17"/>
          <w:color w:val="auto"/>
        </w:rPr>
        <w:t>Sistema CECAM</w:t>
      </w: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17"/>
          <w:szCs w:val="17"/>
          <w:color w:val="auto"/>
        </w:rPr>
        <w:t>(Página: 1 / 1)</w:t>
      </w:r>
    </w:p>
    <w:p>
      <w:pPr>
        <w:spacing w:after="0" w:line="185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Relação dos empenhos pagos dia 24 de Novembro de 2016</w:t>
      </w:r>
    </w:p>
    <w:p>
      <w:pPr>
        <w:spacing w:after="0" w:line="167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-8890</wp:posOffset>
                </wp:positionV>
                <wp:extent cx="10260965" cy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96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-0.6999pt" to="807.95pt,-0.6999pt" o:allowincell="f" strokecolor="#000000" strokeweight="1pt"/>
            </w:pict>
          </mc:Fallback>
        </mc:AlternateContent>
      </w:r>
    </w:p>
    <w:p>
      <w:pPr>
        <w:spacing w:after="0"/>
        <w:tabs>
          <w:tab w:leader="none" w:pos="1560" w:val="left"/>
          <w:tab w:leader="none" w:pos="5340" w:val="left"/>
          <w:tab w:leader="none" w:pos="11740" w:val="left"/>
          <w:tab w:leader="none" w:pos="14000" w:val="left"/>
          <w:tab w:leader="none" w:pos="1546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N.Processo Empenho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Fornecedor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Descrição do bem/Serviço adquirido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Modalidade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Licitação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Valor</w:t>
      </w:r>
    </w:p>
    <w:p>
      <w:pPr>
        <w:spacing w:after="0" w:line="335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-5080</wp:posOffset>
                </wp:positionV>
                <wp:extent cx="10260965" cy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96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-0.3999pt" to="807.95pt,-0.3999pt" o:allowincell="f" strokecolor="#000000" strokeweight="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96520</wp:posOffset>
                </wp:positionV>
                <wp:extent cx="10260965" cy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96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7.6pt" to="807.95pt,7.6pt" o:allowincell="f" strokecolor="#000000" strokeweight="1pt"/>
            </w:pict>
          </mc:Fallback>
        </mc:AlternateConten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01.00.00 - PODER LEGISLATIVO</w:t>
      </w:r>
    </w:p>
    <w:p>
      <w:pPr>
        <w:spacing w:after="0" w:line="44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01.01.00 - CAMARA MUNICIPAL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ind w:right="14120"/>
        <w:spacing w:after="0" w:line="25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01.01.00 - CAMARA MUNICIPAL 01.01.00.01.000 - Legislativa 01.01.00.01.31 - Ação Legislativa</w:t>
      </w:r>
    </w:p>
    <w:p>
      <w:pPr>
        <w:ind w:right="12660"/>
        <w:spacing w:after="0" w:line="25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01.01.00.01.31.0001 - MANUTENÇÃO DA CAMARA 01.01.00.01.31.0001.2001 - MANUTENÇÃO DA CAMARA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right="10340"/>
        <w:spacing w:after="0" w:line="26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01.01.00.01.31.0001.2001.33903600 - OUTROS SERVIÇOS DE TERCEIROS - PESSOA FÍSICA 01.01.00.01.31.0001.2001.33903600.0111000 - GERAL 01.01.00.01.31.0001.2001.33903600.0111000.4 - FICHA</w:t>
      </w:r>
    </w:p>
    <w:p>
      <w:pPr>
        <w:spacing w:after="0" w:line="151" w:lineRule="exact"/>
        <w:rPr>
          <w:sz w:val="24"/>
          <w:szCs w:val="24"/>
          <w:color w:val="auto"/>
        </w:rPr>
      </w:pPr>
    </w:p>
    <w:p>
      <w:pPr>
        <w:ind w:left="5360" w:right="380" w:hanging="5368"/>
        <w:spacing w:after="0" w:line="22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 xml:space="preserve">0/0 332/1 257 - SERVIDOR MUNICIPAL , refere -se ao adiantamento de numerario para as despesas com a viagem da v ereadora Juliana e OUTROS/NÃO APLICÁVEL </w:t>
      </w:r>
      <w:r>
        <w:rPr>
          <w:rFonts w:ascii="Courier New" w:cs="Courier New" w:eastAsia="Courier New" w:hAnsi="Courier New"/>
          <w:sz w:val="26"/>
          <w:szCs w:val="26"/>
          <w:color w:val="auto"/>
          <w:vertAlign w:val="subscript"/>
        </w:rPr>
        <w:t>/0</w:t>
      </w:r>
      <w:r>
        <w:rPr>
          <w:rFonts w:ascii="Arial" w:cs="Arial" w:eastAsia="Arial" w:hAnsi="Arial"/>
          <w:sz w:val="13"/>
          <w:szCs w:val="13"/>
          <w:color w:val="auto"/>
        </w:rPr>
        <w:t xml:space="preserve"> 150,00 assessor Sergio ao municipio de são paulo para participar do curs o Seminario Internacional , auditoria e</w:t>
      </w:r>
    </w:p>
    <w:p>
      <w:pPr>
        <w:ind w:left="5360"/>
        <w:spacing w:after="0" w:line="237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governança  no dia 25 de novembro 2016</w:t>
      </w:r>
    </w:p>
    <w:p>
      <w:pPr>
        <w:spacing w:after="0" w:line="3" w:lineRule="exact"/>
        <w:rPr>
          <w:sz w:val="24"/>
          <w:szCs w:val="24"/>
          <w:color w:val="auto"/>
        </w:rPr>
      </w:pPr>
    </w:p>
    <w:p>
      <w:pPr>
        <w:ind w:left="148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----------------------</w:t>
      </w:r>
    </w:p>
    <w:p>
      <w:pPr>
        <w:spacing w:after="0" w:line="34" w:lineRule="exact"/>
        <w:rPr>
          <w:sz w:val="24"/>
          <w:szCs w:val="24"/>
          <w:color w:val="auto"/>
        </w:rPr>
      </w:pPr>
    </w:p>
    <w:p>
      <w:pPr>
        <w:ind w:left="154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150,00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ind w:left="148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----------------------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ind w:left="154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150,00</w:t>
      </w:r>
    </w:p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184150</wp:posOffset>
                </wp:positionV>
                <wp:extent cx="10260965" cy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96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14.5pt" to="807.95pt,14.5pt" o:allowincell="f" strokecolor="#000000" strokeweight="1pt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60" w:lineRule="exact"/>
        <w:rPr>
          <w:sz w:val="24"/>
          <w:szCs w:val="24"/>
          <w:color w:val="auto"/>
        </w:rPr>
      </w:pPr>
    </w:p>
    <w:p>
      <w:pPr>
        <w:ind w:left="64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SANTA BRANCA, 24 de Novembro de 2016</w:t>
      </w:r>
    </w:p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2779395</wp:posOffset>
                </wp:positionH>
                <wp:positionV relativeFrom="paragraph">
                  <wp:posOffset>468630</wp:posOffset>
                </wp:positionV>
                <wp:extent cx="4665345" cy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534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18.85pt,36.9pt" to="586.2pt,36.9pt" o:allowincell="f" strokecolor="#000000" strokeweight="1pt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56" w:lineRule="exact"/>
        <w:rPr>
          <w:sz w:val="24"/>
          <w:szCs w:val="24"/>
          <w:color w:val="auto"/>
        </w:rPr>
      </w:pPr>
    </w:p>
    <w:p>
      <w:pPr>
        <w:ind w:left="67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EVANDRO LUIZ DE MELO SOUSA</w:t>
      </w:r>
    </w:p>
    <w:p>
      <w:pPr>
        <w:spacing w:after="0" w:line="32" w:lineRule="exact"/>
        <w:rPr>
          <w:sz w:val="24"/>
          <w:szCs w:val="24"/>
          <w:color w:val="auto"/>
        </w:rPr>
      </w:pPr>
    </w:p>
    <w:p>
      <w:pPr>
        <w:ind w:left="75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1SP147248/0-8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70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CHEFE DA COORD FINANCEIRA</w:t>
      </w:r>
    </w:p>
    <w:sectPr>
      <w:pgSz w:w="16320" w:h="11400" w:orient="landscape"/>
      <w:cols w:equalWidth="0" w:num="1">
        <w:col w:w="16200"/>
      </w:cols>
      <w:pgMar w:left="0" w:top="0" w:right="120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  <w:font w:name="Courier New">
    <w:panose1 w:val="02070309020205020404"/>
    <w:charset w:val="00"/>
    <w:family w:val="auto"/>
    <w:pitch w:val="fixed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2016-11-30T17:55:29Z</dcterms:created>
  <dcterms:modified xsi:type="dcterms:W3CDTF">2016-11-30T17:55:29Z</dcterms:modified>
</cp:coreProperties>
</file>