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14:24:13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50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01/03/2018 até 31/03/2018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35pt" to="799.65pt,6.35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63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2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7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3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330.855,06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167.697,86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153.650,40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229.740,01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135.386,95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200.106,62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144.795,90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20.224,44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330.855,06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167.697,86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153.650,40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229.740,01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135.386,95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200.106,62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144.795,90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20.224,44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330.855,06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167.697,86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153.650,40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229.740,01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135.386,95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200.106,62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144.795,90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20.224,44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330.855,06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167.697,86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153.650,40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229.740,01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135.386,95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200.106,62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144.795,90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20.224,44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330.855,06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167.697,86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153.650,40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229.740,01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135.386,95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200.106,62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144.795,90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20.224,44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330.855,06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167.697,86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153.650,40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229.740,01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135.386,95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200.106,62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144.795,90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20.224,44</w:t>
            </w: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3.1.90.11.00 - VENCIMENT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734.186,16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734.186,16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128.273,49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67.540,35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195.813,84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128.273,49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67.540,35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195.813,84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128.273,49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67.540,35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195.813,84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53.825,63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29.756,17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83.581,80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53.825,63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29.756,17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83.581,80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53.825,63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29.756,17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83.581,80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22.406,22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11.227,98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33.634,20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22.406,22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11.227,98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33.634,20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22.406,22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11.227,98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33.634,20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3.246,36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3.196,20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3.246,36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3.196,20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3.246,36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3.196,20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46.720,00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46.720,00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46.720,00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70.080,00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179.536,27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179.536,27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30.140,22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15.323,51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45.463,73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15.323,51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30.140,22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15.323,51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45.463,73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14.981,84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15.158,38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30.140,22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15.323,51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3.648,81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2.064,63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5.713,44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2.064,63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3.648,81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2.064,63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5.713,44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2.013,28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3.648,81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2.064,63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26.491,41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13.258,88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39.750,29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13.258,88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26.491,41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13.258,88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39.750,29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13.145,10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26.491,41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13.258,88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76.334,13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76.334,13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8.265,15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5.960,72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14.225,87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2.656,25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3.720,15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10.505,72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14.225,87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1.503,26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10.066,36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11.569,62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2.656,25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768,16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427,97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1.196,13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768,16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427,97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1.196,13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615,97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1.196,13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528,09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1.346,06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1.874,15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554,56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528,09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1.346,06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1.874,15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1.319,59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1.319,59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554,56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5.726,00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1.678,00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6.223,00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977,70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1.174,49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1.174,49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977,70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1.174,49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319,80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977,70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1.174,49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1.334,20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1.334,20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927,20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1.334,20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1.334,20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927,20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9.700,40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9.700,40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9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82.553,69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82.553,69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151.573,03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78.873,28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230.446,31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134.177,14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58.588,48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39.925,37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98.513,85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49.483,97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46.785,20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96.269,17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2.244,68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73.526,56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73.526,56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36.916,60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29.356,64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7.253,32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36.609,96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28.706,64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7.903,32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36.609,96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2.969,00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2.969,00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5.441,43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670,97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2.058,57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670,97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2.058,57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7.727,67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7.927,67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5.729,72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1.408,52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789,43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2.197,95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1.408,52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789,43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2.197,95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4.883,79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1.600,08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1.600,08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4.883,79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1.600,08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2.605,15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4.883,79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1.600,08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11.607,57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59.122,90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70.730,47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53.210,66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11.607,52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5.912,29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17.519,81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11.716,05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17.519,81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519,53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181,47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181,47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3.3.90.39.83 -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10.316,10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10.316,10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6.716,39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2.705,71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3.599,71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2.705,71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3.599,71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4.130,00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940,00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2.120,00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3.122,34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3.122,34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2.325,58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496,86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345,50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842,36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451,26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345,50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796,76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45,60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12.941,30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32.141,30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14.063,15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2.619,31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15.458,84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18.078,15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2.619,31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15.458,84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18.078,15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9.180,50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9.180,50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2.884,00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2.884,00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4.326,00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3.3.90.46.01 - INDENIZA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2.884,00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2.884,00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4.326,00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133.515,93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133.515,93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5.834,07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3.504,01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5.834,07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3.504,01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1.225.007,08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330.855,06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167.697,86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498.552,92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153.650,40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229.740,01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135.386,95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365.126,96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200.106,62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144.795,90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344.902,52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20.224,44</w:t>
            </w:r>
          </w:p>
        </w:tc>
      </w:tr>
    </w:tbl>
    <w:p>
      <w:pPr>
        <w:spacing w:after="0" w:line="150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229" w:gutter="0" w:footer="0" w:header="0"/>
        </w:sect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1"/>
          <w:szCs w:val="11"/>
          <w:b w:val="1"/>
          <w:bCs w:val="1"/>
          <w:color w:val="auto"/>
        </w:rPr>
        <w:t>TOTAL SUPRIMENTO FINANCEIRO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229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14:24:13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60" w:right="20" w:hanging="13728"/>
        <w:spacing w:after="0" w:line="250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01/03/2018 até 31/03/2018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01555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35pt" to="799.65pt,6.35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24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28.798,73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21.522,34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50.321,07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11.3.81.06.00 - VALORES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2.395,80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3.580,93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5.879,54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8.274,79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14.154,33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 (F)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203,13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568,14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771,27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2.959,92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4.439,88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2.362,82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969,91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3.332,73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12.177,57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7.120,66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19.298,23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21.8.81.01.99 - OUTROS CO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1.787,95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1.604,75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3.392,70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21.8.81.01.99 - OUTROS CO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1.351,00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8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28.798,73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21.522,34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50.321,07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7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228.905,35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166.318,24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395.223,59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106.785,71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106.785,71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8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502.009,30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Março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457835</wp:posOffset>
                </wp:positionV>
                <wp:extent cx="321373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36.05pt" to="254.45pt,36.0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457835</wp:posOffset>
                </wp:positionV>
                <wp:extent cx="3213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65pt,36.05pt" to="508.65pt,36.0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457835</wp:posOffset>
                </wp:positionV>
                <wp:extent cx="32131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1pt,36.05pt" to="763.1pt,36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tbl>
      <w:tblPr>
        <w:tblLayout w:type="fixed"/>
        <w:tblInd w:w="1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4040" w:type="dxa"/>
            <w:vAlign w:val="bottom"/>
          </w:tcPr>
          <w:p>
            <w:pPr>
              <w:jc w:val="center"/>
              <w:ind w:righ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LUIS FERNANDO DA SILVA BARROS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440" w:type="dxa"/>
            <w:vAlign w:val="bottom"/>
          </w:tcPr>
          <w:p>
            <w:pPr>
              <w:jc w:val="center"/>
              <w:ind w:left="1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EDER DE ARAUJO SENNA</w:t>
            </w:r>
          </w:p>
        </w:tc>
      </w:tr>
      <w:tr>
        <w:trPr>
          <w:trHeight w:val="179"/>
        </w:trPr>
        <w:tc>
          <w:tcPr>
            <w:tcW w:w="4040" w:type="dxa"/>
            <w:vAlign w:val="bottom"/>
          </w:tcPr>
          <w:p>
            <w:pPr>
              <w:jc w:val="center"/>
              <w:ind w:righ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CRC SP-325493/O-3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040" w:type="dxa"/>
            <w:vAlign w:val="bottom"/>
          </w:tcPr>
          <w:p>
            <w:pPr>
              <w:jc w:val="center"/>
              <w:ind w:right="1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CONTADOR LEGISLATIVO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440" w:type="dxa"/>
            <w:vAlign w:val="bottom"/>
          </w:tcPr>
          <w:p>
            <w:pPr>
              <w:jc w:val="center"/>
              <w:ind w:left="1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11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220" w:h="11400" w:orient="landscape"/>
      <w:cols w:equalWidth="0" w:num="1">
        <w:col w:w="16020"/>
      </w:cols>
      <w:pgMar w:left="0" w:top="489" w:right="200" w:bottom="111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2018-04-12T15:10:10Z</dcterms:created>
  <dcterms:modified xsi:type="dcterms:W3CDTF">2018-04-12T15:10:10Z</dcterms:modified>
</cp:coreProperties>
</file>